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356" w:rsidRPr="00914C09" w:rsidRDefault="00914C09" w:rsidP="00B53356">
      <w:pPr>
        <w:rPr>
          <w:b/>
          <w:sz w:val="32"/>
          <w:szCs w:val="32"/>
        </w:rPr>
      </w:pPr>
      <w:r>
        <w:rPr>
          <w:b/>
          <w:noProof/>
          <w:sz w:val="32"/>
          <w:szCs w:val="32"/>
          <w:lang w:eastAsia="en-GB"/>
        </w:rPr>
        <mc:AlternateContent>
          <mc:Choice Requires="wps">
            <w:drawing>
              <wp:anchor distT="0" distB="0" distL="114300" distR="114300" simplePos="0" relativeHeight="251659264" behindDoc="0" locked="0" layoutInCell="1" allowOverlap="1">
                <wp:simplePos x="0" y="0"/>
                <wp:positionH relativeFrom="column">
                  <wp:posOffset>5082013</wp:posOffset>
                </wp:positionH>
                <wp:positionV relativeFrom="paragraph">
                  <wp:posOffset>-688727</wp:posOffset>
                </wp:positionV>
                <wp:extent cx="1377537" cy="878774"/>
                <wp:effectExtent l="0" t="0" r="0" b="0"/>
                <wp:wrapNone/>
                <wp:docPr id="2" name="Text Box 2"/>
                <wp:cNvGraphicFramePr/>
                <a:graphic xmlns:a="http://schemas.openxmlformats.org/drawingml/2006/main">
                  <a:graphicData uri="http://schemas.microsoft.com/office/word/2010/wordprocessingShape">
                    <wps:wsp>
                      <wps:cNvSpPr txBox="1"/>
                      <wps:spPr>
                        <a:xfrm>
                          <a:off x="0" y="0"/>
                          <a:ext cx="1377537" cy="8787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4C09" w:rsidRDefault="00914C09">
                            <w:r>
                              <w:rPr>
                                <w:noProof/>
                                <w:lang w:eastAsia="en-GB"/>
                              </w:rPr>
                              <w:drawing>
                                <wp:inline distT="0" distB="0" distL="0" distR="0" wp14:anchorId="1E7A9CCE" wp14:editId="60DE3E76">
                                  <wp:extent cx="1199408" cy="773283"/>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7885" t="9950" r="80506" b="76738"/>
                                          <a:stretch/>
                                        </pic:blipFill>
                                        <pic:spPr bwMode="auto">
                                          <a:xfrm>
                                            <a:off x="0" y="0"/>
                                            <a:ext cx="1212883" cy="7819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0.15pt;margin-top:-54.25pt;width:108.45pt;height:69.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" fillcolor="white [3201]" stroked="f" strokeweight=".5pt">
                <v:textbox>
                  <w:txbxContent>
                    <w:p w:rsidR="00914C09" w:rsidRDefault="00914C09">
                      <w:r>
                        <w:rPr>
                          <w:noProof/>
                          <w:lang w:eastAsia="en-GB"/>
                        </w:rPr>
                        <w:drawing>
                          <wp:inline distT="0" distB="0" distL="0" distR="0" wp14:anchorId="1E7A9CCE" wp14:editId="60DE3E76">
                            <wp:extent cx="1199408" cy="773283"/>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885" t="9950" r="80506" b="76738"/>
                                    <a:stretch/>
                                  </pic:blipFill>
                                  <pic:spPr bwMode="auto">
                                    <a:xfrm>
                                      <a:off x="0" y="0"/>
                                      <a:ext cx="1212883" cy="7819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14C09">
        <w:rPr>
          <w:b/>
          <w:sz w:val="32"/>
          <w:szCs w:val="32"/>
        </w:rPr>
        <w:t xml:space="preserve">Bourne Community College </w:t>
      </w:r>
    </w:p>
    <w:p w:rsidR="00B53356" w:rsidRPr="00914C09" w:rsidRDefault="00B53356" w:rsidP="00B53356">
      <w:pPr>
        <w:rPr>
          <w:b/>
          <w:sz w:val="32"/>
          <w:szCs w:val="32"/>
        </w:rPr>
      </w:pPr>
    </w:p>
    <w:p w:rsidR="00A01DD8" w:rsidRPr="00914C09" w:rsidRDefault="00B53356" w:rsidP="00B53356">
      <w:pPr>
        <w:rPr>
          <w:b/>
          <w:sz w:val="32"/>
          <w:szCs w:val="32"/>
        </w:rPr>
      </w:pPr>
      <w:r w:rsidRPr="00914C09">
        <w:rPr>
          <w:b/>
          <w:sz w:val="32"/>
          <w:szCs w:val="32"/>
        </w:rPr>
        <w:t>Provider Access Policy (Baker Clause)</w:t>
      </w:r>
    </w:p>
    <w:p w:rsidR="00B53356" w:rsidRDefault="00B53356" w:rsidP="00B53356"/>
    <w:p w:rsidR="00B53356" w:rsidRPr="00914C09" w:rsidRDefault="00B53356" w:rsidP="00B53356">
      <w:pPr>
        <w:rPr>
          <w:b/>
          <w:sz w:val="28"/>
          <w:szCs w:val="28"/>
        </w:rPr>
      </w:pPr>
      <w:r w:rsidRPr="00914C09">
        <w:rPr>
          <w:b/>
          <w:sz w:val="28"/>
          <w:szCs w:val="28"/>
        </w:rPr>
        <w:t>Introduction</w:t>
      </w:r>
    </w:p>
    <w:p w:rsidR="00B53356" w:rsidRPr="00914C09" w:rsidRDefault="00B53356" w:rsidP="00B53356">
      <w:pPr>
        <w:rPr>
          <w:sz w:val="24"/>
          <w:szCs w:val="24"/>
        </w:rPr>
      </w:pPr>
      <w:r w:rsidRPr="00914C09">
        <w:rPr>
          <w:sz w:val="24"/>
          <w:szCs w:val="24"/>
        </w:rPr>
        <w:t>This policy statement sets out the college’s arrangements for managing the access of providers to students at the college for the purposes of giving them information about the provider’s education or training offer. This complies with the College’s legal obligations under Section 42B of the Education Act 1997 (Baker Clause)</w:t>
      </w:r>
    </w:p>
    <w:p w:rsidR="00B53356" w:rsidRPr="00914C09" w:rsidRDefault="00B53356" w:rsidP="00B53356">
      <w:pPr>
        <w:rPr>
          <w:b/>
          <w:sz w:val="28"/>
          <w:szCs w:val="28"/>
        </w:rPr>
      </w:pPr>
      <w:r w:rsidRPr="00914C09">
        <w:rPr>
          <w:b/>
          <w:sz w:val="28"/>
          <w:szCs w:val="28"/>
        </w:rPr>
        <w:t>Student entitlement</w:t>
      </w:r>
    </w:p>
    <w:p w:rsidR="00B53356" w:rsidRPr="00AE4C33" w:rsidRDefault="00B53356" w:rsidP="00B53356">
      <w:pPr>
        <w:rPr>
          <w:sz w:val="24"/>
          <w:szCs w:val="24"/>
        </w:rPr>
      </w:pPr>
      <w:r w:rsidRPr="00AE4C33">
        <w:rPr>
          <w:sz w:val="24"/>
          <w:szCs w:val="24"/>
        </w:rPr>
        <w:t>All our students are entitled:</w:t>
      </w:r>
    </w:p>
    <w:p w:rsidR="00B53356" w:rsidRPr="00AE4C33" w:rsidRDefault="00B53356" w:rsidP="00B53356">
      <w:pPr>
        <w:rPr>
          <w:sz w:val="24"/>
          <w:szCs w:val="24"/>
        </w:rPr>
      </w:pPr>
      <w:r w:rsidRPr="00AE4C33">
        <w:rPr>
          <w:sz w:val="24"/>
          <w:szCs w:val="24"/>
        </w:rPr>
        <w:t xml:space="preserve">• To find out about technical education qualifications and apprenticeships opportunities, as part of a careers programme which provides information on the full range of education and training options available at each transition point. </w:t>
      </w:r>
    </w:p>
    <w:p w:rsidR="00B53356" w:rsidRPr="00AE4C33" w:rsidRDefault="00B53356" w:rsidP="00B53356">
      <w:pPr>
        <w:rPr>
          <w:sz w:val="24"/>
          <w:szCs w:val="24"/>
        </w:rPr>
      </w:pPr>
      <w:r w:rsidRPr="00AE4C33">
        <w:rPr>
          <w:sz w:val="24"/>
          <w:szCs w:val="24"/>
        </w:rPr>
        <w:t>• To hear from a range of local providers about the opportunities they offer, including technical education and apprenticeships – through focused open events in</w:t>
      </w:r>
      <w:r w:rsidR="00AE4C33">
        <w:rPr>
          <w:sz w:val="24"/>
          <w:szCs w:val="24"/>
        </w:rPr>
        <w:t>cluding career fairs, further education</w:t>
      </w:r>
      <w:r w:rsidRPr="00AE4C33">
        <w:rPr>
          <w:sz w:val="24"/>
          <w:szCs w:val="24"/>
        </w:rPr>
        <w:t xml:space="preserve"> provider visits, group discussions and taster events. </w:t>
      </w:r>
    </w:p>
    <w:p w:rsidR="00B53356" w:rsidRPr="00AE4C33" w:rsidRDefault="00B53356" w:rsidP="00B53356">
      <w:pPr>
        <w:rPr>
          <w:sz w:val="24"/>
          <w:szCs w:val="24"/>
        </w:rPr>
      </w:pPr>
      <w:r w:rsidRPr="00AE4C33">
        <w:rPr>
          <w:sz w:val="24"/>
          <w:szCs w:val="24"/>
        </w:rPr>
        <w:t>• To understand how to make applications for the full range of academic and technical courses.</w:t>
      </w:r>
    </w:p>
    <w:p w:rsidR="00B53356" w:rsidRPr="00914C09" w:rsidRDefault="00B53356" w:rsidP="00B53356">
      <w:pPr>
        <w:rPr>
          <w:b/>
          <w:sz w:val="28"/>
          <w:szCs w:val="28"/>
        </w:rPr>
      </w:pPr>
      <w:r w:rsidRPr="00914C09">
        <w:rPr>
          <w:b/>
          <w:sz w:val="28"/>
          <w:szCs w:val="28"/>
        </w:rPr>
        <w:t>Management of provider access requests</w:t>
      </w:r>
    </w:p>
    <w:p w:rsidR="00B53356" w:rsidRPr="00914C09" w:rsidRDefault="00B53356" w:rsidP="00B53356">
      <w:pPr>
        <w:rPr>
          <w:sz w:val="24"/>
          <w:szCs w:val="24"/>
        </w:rPr>
      </w:pPr>
      <w:r w:rsidRPr="00914C09">
        <w:rPr>
          <w:sz w:val="24"/>
          <w:szCs w:val="24"/>
        </w:rPr>
        <w:t>Procedure</w:t>
      </w:r>
      <w:r w:rsidR="00914C09" w:rsidRPr="00914C09">
        <w:rPr>
          <w:sz w:val="24"/>
          <w:szCs w:val="24"/>
        </w:rPr>
        <w:t>:</w:t>
      </w:r>
    </w:p>
    <w:p w:rsidR="00B53356" w:rsidRPr="00914C09" w:rsidRDefault="00B53356" w:rsidP="00B53356">
      <w:pPr>
        <w:rPr>
          <w:sz w:val="24"/>
          <w:szCs w:val="24"/>
        </w:rPr>
      </w:pPr>
      <w:r w:rsidRPr="00914C09">
        <w:rPr>
          <w:sz w:val="24"/>
          <w:szCs w:val="24"/>
        </w:rPr>
        <w:t xml:space="preserve">A provider wishing to request access should contact </w:t>
      </w:r>
      <w:r w:rsidR="00914C09" w:rsidRPr="00914C09">
        <w:rPr>
          <w:sz w:val="24"/>
          <w:szCs w:val="24"/>
        </w:rPr>
        <w:t>Helena Jewer, Leader</w:t>
      </w:r>
      <w:r w:rsidRPr="00914C09">
        <w:rPr>
          <w:sz w:val="24"/>
          <w:szCs w:val="24"/>
        </w:rPr>
        <w:t xml:space="preserve"> </w:t>
      </w:r>
      <w:r w:rsidR="00914C09" w:rsidRPr="00914C09">
        <w:rPr>
          <w:sz w:val="24"/>
          <w:szCs w:val="24"/>
        </w:rPr>
        <w:t>of Careers</w:t>
      </w:r>
    </w:p>
    <w:p w:rsidR="00B53356" w:rsidRPr="00914C09" w:rsidRDefault="00B53356" w:rsidP="00B53356">
      <w:pPr>
        <w:rPr>
          <w:sz w:val="24"/>
          <w:szCs w:val="24"/>
        </w:rPr>
      </w:pPr>
      <w:r w:rsidRPr="00914C09">
        <w:rPr>
          <w:sz w:val="24"/>
          <w:szCs w:val="24"/>
        </w:rPr>
        <w:t xml:space="preserve">Telephone: </w:t>
      </w:r>
      <w:r w:rsidR="00914C09" w:rsidRPr="00914C09">
        <w:rPr>
          <w:sz w:val="24"/>
          <w:szCs w:val="24"/>
        </w:rPr>
        <w:t xml:space="preserve">01243 375691       </w:t>
      </w:r>
      <w:r w:rsidRPr="00914C09">
        <w:rPr>
          <w:sz w:val="24"/>
          <w:szCs w:val="24"/>
        </w:rPr>
        <w:t xml:space="preserve"> Email: </w:t>
      </w:r>
      <w:hyperlink r:id="rId6" w:history="1">
        <w:r w:rsidR="00914C09" w:rsidRPr="00914C09">
          <w:rPr>
            <w:rStyle w:val="Hyperlink"/>
            <w:sz w:val="24"/>
            <w:szCs w:val="24"/>
          </w:rPr>
          <w:t>hjewer@bourne.org.uk</w:t>
        </w:r>
      </w:hyperlink>
    </w:p>
    <w:p w:rsidR="00AE4C33" w:rsidRDefault="00AE4C33" w:rsidP="00B53356">
      <w:pPr>
        <w:rPr>
          <w:b/>
          <w:sz w:val="28"/>
          <w:szCs w:val="28"/>
        </w:rPr>
      </w:pPr>
    </w:p>
    <w:p w:rsidR="00AE4C33" w:rsidRDefault="00AE4C33" w:rsidP="00B53356">
      <w:pPr>
        <w:rPr>
          <w:b/>
          <w:sz w:val="28"/>
          <w:szCs w:val="28"/>
        </w:rPr>
      </w:pPr>
    </w:p>
    <w:p w:rsidR="00AE4C33" w:rsidRDefault="00AE4C33" w:rsidP="00B53356">
      <w:pPr>
        <w:rPr>
          <w:b/>
          <w:sz w:val="28"/>
          <w:szCs w:val="28"/>
        </w:rPr>
      </w:pPr>
    </w:p>
    <w:p w:rsidR="00AE4C33" w:rsidRDefault="00AE4C33" w:rsidP="00B53356">
      <w:pPr>
        <w:rPr>
          <w:b/>
          <w:sz w:val="28"/>
          <w:szCs w:val="28"/>
        </w:rPr>
      </w:pPr>
    </w:p>
    <w:p w:rsidR="00AE4C33" w:rsidRDefault="00AE4C33" w:rsidP="00B53356">
      <w:pPr>
        <w:rPr>
          <w:b/>
          <w:sz w:val="28"/>
          <w:szCs w:val="28"/>
        </w:rPr>
      </w:pPr>
    </w:p>
    <w:p w:rsidR="00AE4C33" w:rsidRDefault="00AE4C33" w:rsidP="00B53356">
      <w:pPr>
        <w:rPr>
          <w:b/>
          <w:sz w:val="28"/>
          <w:szCs w:val="28"/>
        </w:rPr>
      </w:pPr>
    </w:p>
    <w:p w:rsidR="00AE4C33" w:rsidRDefault="00AE4C33" w:rsidP="00B53356">
      <w:pPr>
        <w:rPr>
          <w:b/>
          <w:sz w:val="28"/>
          <w:szCs w:val="28"/>
        </w:rPr>
      </w:pPr>
    </w:p>
    <w:p w:rsidR="00B53356" w:rsidRPr="00914C09" w:rsidRDefault="00B53356" w:rsidP="00B53356">
      <w:pPr>
        <w:rPr>
          <w:b/>
          <w:sz w:val="28"/>
          <w:szCs w:val="28"/>
        </w:rPr>
      </w:pPr>
      <w:r w:rsidRPr="00914C09">
        <w:rPr>
          <w:b/>
          <w:sz w:val="28"/>
          <w:szCs w:val="28"/>
        </w:rPr>
        <w:lastRenderedPageBreak/>
        <w:t>Opportunities for access</w:t>
      </w:r>
    </w:p>
    <w:p w:rsidR="00B53356" w:rsidRPr="00914C09" w:rsidRDefault="00B53356" w:rsidP="00B53356">
      <w:pPr>
        <w:rPr>
          <w:sz w:val="24"/>
          <w:szCs w:val="24"/>
        </w:rPr>
      </w:pPr>
      <w:r w:rsidRPr="00914C09">
        <w:rPr>
          <w:sz w:val="24"/>
          <w:szCs w:val="24"/>
        </w:rPr>
        <w:t>Varied events, integrated into the college’s careers programme, will offer providers an opportunity to come into campuses to speak to students:</w:t>
      </w:r>
    </w:p>
    <w:tbl>
      <w:tblPr>
        <w:tblStyle w:val="TableGrid"/>
        <w:tblW w:w="0" w:type="auto"/>
        <w:tblLook w:val="04A0" w:firstRow="1" w:lastRow="0" w:firstColumn="1" w:lastColumn="0" w:noHBand="0" w:noVBand="1"/>
      </w:tblPr>
      <w:tblGrid>
        <w:gridCol w:w="2144"/>
        <w:gridCol w:w="2334"/>
        <w:gridCol w:w="2285"/>
        <w:gridCol w:w="2253"/>
      </w:tblGrid>
      <w:tr w:rsidR="00B53356" w:rsidTr="00E73620">
        <w:tc>
          <w:tcPr>
            <w:tcW w:w="9016" w:type="dxa"/>
            <w:gridSpan w:val="4"/>
          </w:tcPr>
          <w:p w:rsidR="00B53356" w:rsidRPr="00914C09" w:rsidRDefault="00B53356" w:rsidP="00B53356">
            <w:pPr>
              <w:rPr>
                <w:sz w:val="24"/>
                <w:szCs w:val="24"/>
              </w:rPr>
            </w:pPr>
            <w:r w:rsidRPr="00914C09">
              <w:rPr>
                <w:sz w:val="24"/>
                <w:szCs w:val="24"/>
              </w:rPr>
              <w:t>Examples of opportunities available for employers/providers to attend</w:t>
            </w:r>
          </w:p>
        </w:tc>
      </w:tr>
      <w:tr w:rsidR="00B53356" w:rsidTr="00B53356">
        <w:tc>
          <w:tcPr>
            <w:tcW w:w="2144" w:type="dxa"/>
          </w:tcPr>
          <w:p w:rsidR="00B53356" w:rsidRPr="00914C09" w:rsidRDefault="00AE4C33" w:rsidP="00B53356">
            <w:pPr>
              <w:rPr>
                <w:sz w:val="24"/>
                <w:szCs w:val="24"/>
              </w:rPr>
            </w:pPr>
            <w:r>
              <w:rPr>
                <w:sz w:val="24"/>
                <w:szCs w:val="24"/>
              </w:rPr>
              <w:t>Across Years 7-9</w:t>
            </w:r>
          </w:p>
        </w:tc>
        <w:tc>
          <w:tcPr>
            <w:tcW w:w="2334" w:type="dxa"/>
          </w:tcPr>
          <w:p w:rsidR="00B53356" w:rsidRPr="00914C09" w:rsidRDefault="00AE4C33" w:rsidP="00AE4C33">
            <w:pPr>
              <w:rPr>
                <w:sz w:val="24"/>
                <w:szCs w:val="24"/>
              </w:rPr>
            </w:pPr>
            <w:r>
              <w:rPr>
                <w:sz w:val="24"/>
                <w:szCs w:val="24"/>
              </w:rPr>
              <w:t>O</w:t>
            </w:r>
            <w:r w:rsidR="00B53356" w:rsidRPr="00914C09">
              <w:rPr>
                <w:sz w:val="24"/>
                <w:szCs w:val="24"/>
              </w:rPr>
              <w:t xml:space="preserve">pportunities for promoting </w:t>
            </w:r>
            <w:r>
              <w:rPr>
                <w:sz w:val="24"/>
                <w:szCs w:val="24"/>
              </w:rPr>
              <w:t xml:space="preserve">jobs/ careers within the PSHE curriculum </w:t>
            </w:r>
          </w:p>
        </w:tc>
        <w:tc>
          <w:tcPr>
            <w:tcW w:w="2285" w:type="dxa"/>
          </w:tcPr>
          <w:p w:rsidR="00B53356" w:rsidRPr="00914C09" w:rsidRDefault="00B53356" w:rsidP="00B53356">
            <w:pPr>
              <w:rPr>
                <w:sz w:val="24"/>
                <w:szCs w:val="24"/>
              </w:rPr>
            </w:pPr>
            <w:r w:rsidRPr="00914C09">
              <w:rPr>
                <w:sz w:val="24"/>
                <w:szCs w:val="24"/>
              </w:rPr>
              <w:t>E</w:t>
            </w:r>
            <w:r w:rsidR="00AA6F5B">
              <w:rPr>
                <w:sz w:val="24"/>
                <w:szCs w:val="24"/>
              </w:rPr>
              <w:t>mployer/Provider visits to</w:t>
            </w:r>
            <w:r w:rsidRPr="00914C09">
              <w:rPr>
                <w:sz w:val="24"/>
                <w:szCs w:val="24"/>
              </w:rPr>
              <w:t xml:space="preserve"> group sessions</w:t>
            </w:r>
          </w:p>
        </w:tc>
        <w:tc>
          <w:tcPr>
            <w:tcW w:w="2253" w:type="dxa"/>
          </w:tcPr>
          <w:p w:rsidR="00B53356" w:rsidRPr="00914C09" w:rsidRDefault="00B53356" w:rsidP="00AE4C33">
            <w:pPr>
              <w:rPr>
                <w:sz w:val="24"/>
                <w:szCs w:val="24"/>
              </w:rPr>
            </w:pPr>
          </w:p>
        </w:tc>
      </w:tr>
      <w:tr w:rsidR="00AE4C33" w:rsidTr="00B53356">
        <w:tc>
          <w:tcPr>
            <w:tcW w:w="2144" w:type="dxa"/>
          </w:tcPr>
          <w:p w:rsidR="00AE4C33" w:rsidRDefault="00AE4C33" w:rsidP="00B53356">
            <w:pPr>
              <w:rPr>
                <w:sz w:val="24"/>
                <w:szCs w:val="24"/>
              </w:rPr>
            </w:pPr>
            <w:r>
              <w:rPr>
                <w:sz w:val="24"/>
                <w:szCs w:val="24"/>
              </w:rPr>
              <w:t>Year 10 / 11</w:t>
            </w:r>
          </w:p>
        </w:tc>
        <w:tc>
          <w:tcPr>
            <w:tcW w:w="2334" w:type="dxa"/>
          </w:tcPr>
          <w:p w:rsidR="009F124B" w:rsidRDefault="009F124B" w:rsidP="00B53356">
            <w:pPr>
              <w:rPr>
                <w:sz w:val="24"/>
                <w:szCs w:val="24"/>
              </w:rPr>
            </w:pPr>
            <w:r>
              <w:rPr>
                <w:sz w:val="24"/>
                <w:szCs w:val="24"/>
              </w:rPr>
              <w:t>O</w:t>
            </w:r>
            <w:r w:rsidRPr="00914C09">
              <w:rPr>
                <w:sz w:val="24"/>
                <w:szCs w:val="24"/>
              </w:rPr>
              <w:t xml:space="preserve">pportunities for promoting </w:t>
            </w:r>
            <w:r>
              <w:rPr>
                <w:sz w:val="24"/>
                <w:szCs w:val="24"/>
              </w:rPr>
              <w:t xml:space="preserve">jobs/ careers within the </w:t>
            </w:r>
            <w:r>
              <w:rPr>
                <w:sz w:val="24"/>
                <w:szCs w:val="24"/>
              </w:rPr>
              <w:t>curriculum</w:t>
            </w:r>
          </w:p>
          <w:p w:rsidR="00AE4C33" w:rsidRPr="00914C09" w:rsidRDefault="00AE4C33" w:rsidP="00B53356">
            <w:pPr>
              <w:rPr>
                <w:sz w:val="24"/>
                <w:szCs w:val="24"/>
              </w:rPr>
            </w:pPr>
            <w:r>
              <w:rPr>
                <w:sz w:val="24"/>
                <w:szCs w:val="24"/>
              </w:rPr>
              <w:t>Opportunity for work experience</w:t>
            </w:r>
          </w:p>
        </w:tc>
        <w:tc>
          <w:tcPr>
            <w:tcW w:w="2285" w:type="dxa"/>
          </w:tcPr>
          <w:p w:rsidR="00AE4C33" w:rsidRPr="00914C09" w:rsidRDefault="00AE4C33" w:rsidP="00B53356">
            <w:pPr>
              <w:rPr>
                <w:sz w:val="24"/>
                <w:szCs w:val="24"/>
              </w:rPr>
            </w:pPr>
            <w:r>
              <w:rPr>
                <w:sz w:val="24"/>
                <w:szCs w:val="24"/>
              </w:rPr>
              <w:t>College taster sessions and visits</w:t>
            </w:r>
          </w:p>
        </w:tc>
        <w:tc>
          <w:tcPr>
            <w:tcW w:w="2253" w:type="dxa"/>
          </w:tcPr>
          <w:p w:rsidR="00AE4C33" w:rsidRPr="00914C09" w:rsidRDefault="00AE4C33" w:rsidP="00AE4C33">
            <w:pPr>
              <w:rPr>
                <w:sz w:val="24"/>
                <w:szCs w:val="24"/>
              </w:rPr>
            </w:pPr>
            <w:r>
              <w:rPr>
                <w:sz w:val="24"/>
                <w:szCs w:val="24"/>
              </w:rPr>
              <w:t xml:space="preserve">College and </w:t>
            </w:r>
            <w:r w:rsidRPr="00914C09">
              <w:rPr>
                <w:sz w:val="24"/>
                <w:szCs w:val="24"/>
              </w:rPr>
              <w:t>Apprenticeship applications</w:t>
            </w:r>
          </w:p>
        </w:tc>
      </w:tr>
      <w:tr w:rsidR="00B53356" w:rsidTr="00B53356">
        <w:tc>
          <w:tcPr>
            <w:tcW w:w="2144" w:type="dxa"/>
          </w:tcPr>
          <w:p w:rsidR="00B53356" w:rsidRPr="00914C09" w:rsidRDefault="00B53356" w:rsidP="00B53356">
            <w:pPr>
              <w:rPr>
                <w:sz w:val="24"/>
                <w:szCs w:val="24"/>
              </w:rPr>
            </w:pPr>
            <w:r w:rsidRPr="00914C09">
              <w:rPr>
                <w:sz w:val="24"/>
                <w:szCs w:val="24"/>
              </w:rPr>
              <w:t>Other</w:t>
            </w:r>
          </w:p>
        </w:tc>
        <w:tc>
          <w:tcPr>
            <w:tcW w:w="2334" w:type="dxa"/>
          </w:tcPr>
          <w:p w:rsidR="00B53356" w:rsidRDefault="009F124B" w:rsidP="00B53356">
            <w:pPr>
              <w:rPr>
                <w:sz w:val="24"/>
                <w:szCs w:val="24"/>
              </w:rPr>
            </w:pPr>
            <w:r>
              <w:rPr>
                <w:sz w:val="24"/>
                <w:szCs w:val="24"/>
              </w:rPr>
              <w:t>Annual Career F</w:t>
            </w:r>
            <w:r w:rsidR="00B53356" w:rsidRPr="00914C09">
              <w:rPr>
                <w:sz w:val="24"/>
                <w:szCs w:val="24"/>
              </w:rPr>
              <w:t>air</w:t>
            </w:r>
          </w:p>
          <w:p w:rsidR="00AA6F5B" w:rsidRPr="00914C09" w:rsidRDefault="00AA6F5B" w:rsidP="00B53356">
            <w:pPr>
              <w:rPr>
                <w:sz w:val="24"/>
                <w:szCs w:val="24"/>
              </w:rPr>
            </w:pPr>
            <w:r>
              <w:rPr>
                <w:sz w:val="24"/>
                <w:szCs w:val="24"/>
              </w:rPr>
              <w:t>Focussed days</w:t>
            </w:r>
          </w:p>
        </w:tc>
        <w:tc>
          <w:tcPr>
            <w:tcW w:w="2285" w:type="dxa"/>
          </w:tcPr>
          <w:p w:rsidR="00B53356" w:rsidRPr="00914C09" w:rsidRDefault="00B53356" w:rsidP="00AE4C33">
            <w:pPr>
              <w:rPr>
                <w:sz w:val="24"/>
                <w:szCs w:val="24"/>
              </w:rPr>
            </w:pPr>
            <w:r w:rsidRPr="00914C09">
              <w:rPr>
                <w:sz w:val="24"/>
                <w:szCs w:val="24"/>
              </w:rPr>
              <w:t xml:space="preserve">Exam results days: opportunity </w:t>
            </w:r>
            <w:r w:rsidR="00AE4C33">
              <w:rPr>
                <w:sz w:val="24"/>
                <w:szCs w:val="24"/>
              </w:rPr>
              <w:t>to speak with further education providers</w:t>
            </w:r>
          </w:p>
        </w:tc>
        <w:tc>
          <w:tcPr>
            <w:tcW w:w="2253" w:type="dxa"/>
          </w:tcPr>
          <w:p w:rsidR="00B53356" w:rsidRPr="00914C09" w:rsidRDefault="00AA6F5B" w:rsidP="00B53356">
            <w:pPr>
              <w:rPr>
                <w:sz w:val="24"/>
                <w:szCs w:val="24"/>
              </w:rPr>
            </w:pPr>
            <w:r>
              <w:rPr>
                <w:sz w:val="24"/>
                <w:szCs w:val="24"/>
              </w:rPr>
              <w:t>Careers Advice interviews</w:t>
            </w:r>
          </w:p>
        </w:tc>
      </w:tr>
    </w:tbl>
    <w:p w:rsidR="00B53356" w:rsidRPr="00914C09" w:rsidRDefault="00B53356" w:rsidP="00B53356">
      <w:pPr>
        <w:rPr>
          <w:sz w:val="24"/>
          <w:szCs w:val="24"/>
        </w:rPr>
      </w:pPr>
      <w:r w:rsidRPr="00914C09">
        <w:rPr>
          <w:sz w:val="24"/>
          <w:szCs w:val="24"/>
        </w:rPr>
        <w:t>Please speak to our named Careers Leader to identify the most suitable opportunity for you.</w:t>
      </w:r>
    </w:p>
    <w:p w:rsidR="00B53356" w:rsidRPr="00914C09" w:rsidRDefault="00B53356" w:rsidP="00B53356">
      <w:pPr>
        <w:rPr>
          <w:sz w:val="24"/>
          <w:szCs w:val="24"/>
        </w:rPr>
      </w:pPr>
      <w:r w:rsidRPr="00914C09">
        <w:rPr>
          <w:sz w:val="24"/>
          <w:szCs w:val="24"/>
        </w:rPr>
        <w:t xml:space="preserve">The college policies on </w:t>
      </w:r>
      <w:r w:rsidR="00AE4C33">
        <w:rPr>
          <w:sz w:val="24"/>
          <w:szCs w:val="24"/>
        </w:rPr>
        <w:t>visitors</w:t>
      </w:r>
      <w:r w:rsidRPr="00914C09">
        <w:rPr>
          <w:sz w:val="24"/>
          <w:szCs w:val="24"/>
        </w:rPr>
        <w:t xml:space="preserve"> found at</w:t>
      </w:r>
      <w:r w:rsidR="00AE4C33">
        <w:rPr>
          <w:sz w:val="24"/>
          <w:szCs w:val="24"/>
        </w:rPr>
        <w:t xml:space="preserve"> </w:t>
      </w:r>
      <w:hyperlink r:id="rId7" w:history="1">
        <w:r w:rsidR="00EF30E9" w:rsidRPr="001036B1">
          <w:rPr>
            <w:rStyle w:val="Hyperlink"/>
            <w:sz w:val="24"/>
            <w:szCs w:val="24"/>
          </w:rPr>
          <w:t>https://www.bourne.org.uk/wp-content/uploads/Visitors-Policy-Sep-20.pdf</w:t>
        </w:r>
      </w:hyperlink>
      <w:r w:rsidR="00EF30E9">
        <w:rPr>
          <w:sz w:val="24"/>
          <w:szCs w:val="24"/>
        </w:rPr>
        <w:t xml:space="preserve"> </w:t>
      </w:r>
      <w:r w:rsidRPr="00914C09">
        <w:rPr>
          <w:sz w:val="24"/>
          <w:szCs w:val="24"/>
        </w:rPr>
        <w:t>will be followed by any providers ac</w:t>
      </w:r>
      <w:r w:rsidR="00AE4C33">
        <w:rPr>
          <w:sz w:val="24"/>
          <w:szCs w:val="24"/>
        </w:rPr>
        <w:t>cessing our premises</w:t>
      </w:r>
      <w:r w:rsidRPr="00914C09">
        <w:rPr>
          <w:sz w:val="24"/>
          <w:szCs w:val="24"/>
        </w:rPr>
        <w:t xml:space="preserve"> to talk to our students.</w:t>
      </w:r>
    </w:p>
    <w:p w:rsidR="00B53356" w:rsidRPr="00914C09" w:rsidRDefault="00B53356" w:rsidP="00B53356">
      <w:pPr>
        <w:rPr>
          <w:b/>
          <w:sz w:val="28"/>
          <w:szCs w:val="28"/>
        </w:rPr>
      </w:pPr>
      <w:r w:rsidRPr="00914C09">
        <w:rPr>
          <w:b/>
          <w:sz w:val="28"/>
          <w:szCs w:val="28"/>
        </w:rPr>
        <w:t>Premises and facilities</w:t>
      </w:r>
    </w:p>
    <w:p w:rsidR="00B53356" w:rsidRPr="00914C09" w:rsidRDefault="00B53356" w:rsidP="00B53356">
      <w:pPr>
        <w:rPr>
          <w:sz w:val="24"/>
          <w:szCs w:val="24"/>
        </w:rPr>
      </w:pPr>
      <w:r w:rsidRPr="00914C09">
        <w:rPr>
          <w:sz w:val="24"/>
          <w:szCs w:val="24"/>
        </w:rPr>
        <w:t>The college will make our premises available to allow fair access between the provider and students, as appropriate to the activity. The col</w:t>
      </w:r>
      <w:r w:rsidR="00977EE1">
        <w:rPr>
          <w:sz w:val="24"/>
          <w:szCs w:val="24"/>
        </w:rPr>
        <w:t>lege will also make available IT</w:t>
      </w:r>
      <w:r w:rsidRPr="00914C09">
        <w:rPr>
          <w:sz w:val="24"/>
          <w:szCs w:val="24"/>
        </w:rPr>
        <w:t xml:space="preserve"> and other specialist equipment</w:t>
      </w:r>
      <w:r w:rsidR="00977EE1">
        <w:rPr>
          <w:sz w:val="24"/>
          <w:szCs w:val="24"/>
        </w:rPr>
        <w:t>,</w:t>
      </w:r>
      <w:r w:rsidRPr="00914C09">
        <w:rPr>
          <w:sz w:val="24"/>
          <w:szCs w:val="24"/>
        </w:rPr>
        <w:t xml:space="preserve"> where possible</w:t>
      </w:r>
      <w:r w:rsidR="00977EE1">
        <w:rPr>
          <w:sz w:val="24"/>
          <w:szCs w:val="24"/>
        </w:rPr>
        <w:t>,</w:t>
      </w:r>
      <w:r w:rsidRPr="00914C09">
        <w:rPr>
          <w:sz w:val="24"/>
          <w:szCs w:val="24"/>
        </w:rPr>
        <w:t xml:space="preserve"> to support provider presentations. This will all be discussed and agreed in advance of the visit with the Care</w:t>
      </w:r>
      <w:r w:rsidR="00977EE1">
        <w:rPr>
          <w:sz w:val="24"/>
          <w:szCs w:val="24"/>
        </w:rPr>
        <w:t xml:space="preserve">ers Leader or a member of the IT Technical </w:t>
      </w:r>
      <w:r w:rsidRPr="00914C09">
        <w:rPr>
          <w:sz w:val="24"/>
          <w:szCs w:val="24"/>
        </w:rPr>
        <w:t>team.</w:t>
      </w:r>
    </w:p>
    <w:p w:rsidR="00B53356" w:rsidRPr="00914C09" w:rsidRDefault="00B53356" w:rsidP="00B53356">
      <w:pPr>
        <w:rPr>
          <w:sz w:val="24"/>
          <w:szCs w:val="24"/>
        </w:rPr>
      </w:pPr>
      <w:r w:rsidRPr="00914C09">
        <w:rPr>
          <w:sz w:val="24"/>
          <w:szCs w:val="24"/>
        </w:rPr>
        <w:t>Providers are welcome to leave a copy of their prospectus or other relevant cou</w:t>
      </w:r>
      <w:r w:rsidR="00977EE1">
        <w:rPr>
          <w:sz w:val="24"/>
          <w:szCs w:val="24"/>
        </w:rPr>
        <w:t>rse literature at our reception. This</w:t>
      </w:r>
      <w:r w:rsidRPr="00914C09">
        <w:rPr>
          <w:sz w:val="24"/>
          <w:szCs w:val="24"/>
        </w:rPr>
        <w:t xml:space="preserve"> will be m</w:t>
      </w:r>
      <w:r w:rsidR="00977EE1">
        <w:rPr>
          <w:sz w:val="24"/>
          <w:szCs w:val="24"/>
        </w:rPr>
        <w:t>ade available to students</w:t>
      </w:r>
      <w:r w:rsidRPr="00914C09">
        <w:rPr>
          <w:sz w:val="24"/>
          <w:szCs w:val="24"/>
        </w:rPr>
        <w:t xml:space="preserve"> by being displayed at our Careers h</w:t>
      </w:r>
      <w:r w:rsidR="00977EE1">
        <w:rPr>
          <w:sz w:val="24"/>
          <w:szCs w:val="24"/>
        </w:rPr>
        <w:t xml:space="preserve">ubs </w:t>
      </w:r>
      <w:r w:rsidRPr="00914C09">
        <w:rPr>
          <w:sz w:val="24"/>
          <w:szCs w:val="24"/>
        </w:rPr>
        <w:t>within ou</w:t>
      </w:r>
      <w:r w:rsidR="00977EE1">
        <w:rPr>
          <w:sz w:val="24"/>
          <w:szCs w:val="24"/>
        </w:rPr>
        <w:t>r College Library</w:t>
      </w:r>
      <w:r w:rsidRPr="00914C09">
        <w:rPr>
          <w:sz w:val="24"/>
          <w:szCs w:val="24"/>
        </w:rPr>
        <w:t xml:space="preserve"> which has a</w:t>
      </w:r>
      <w:r w:rsidR="00977EE1">
        <w:rPr>
          <w:sz w:val="24"/>
          <w:szCs w:val="24"/>
        </w:rPr>
        <w:t xml:space="preserve"> dedicated careers area. The College Library</w:t>
      </w:r>
      <w:r w:rsidRPr="00914C09">
        <w:rPr>
          <w:sz w:val="24"/>
          <w:szCs w:val="24"/>
        </w:rPr>
        <w:t xml:space="preserve"> is available to all stud</w:t>
      </w:r>
      <w:r w:rsidR="00977EE1">
        <w:rPr>
          <w:sz w:val="24"/>
          <w:szCs w:val="24"/>
        </w:rPr>
        <w:t>ents.</w:t>
      </w:r>
    </w:p>
    <w:p w:rsidR="00B53356" w:rsidRDefault="00B53356" w:rsidP="00B53356"/>
    <w:p w:rsidR="00B53356" w:rsidRPr="00914C09" w:rsidRDefault="00B53356" w:rsidP="00B53356">
      <w:pPr>
        <w:rPr>
          <w:b/>
          <w:sz w:val="28"/>
          <w:szCs w:val="28"/>
        </w:rPr>
      </w:pPr>
      <w:r w:rsidRPr="00914C09">
        <w:rPr>
          <w:b/>
          <w:sz w:val="28"/>
          <w:szCs w:val="28"/>
        </w:rPr>
        <w:t xml:space="preserve">Approval and review </w:t>
      </w:r>
    </w:p>
    <w:p w:rsidR="00B53356" w:rsidRPr="00914C09" w:rsidRDefault="00B53356" w:rsidP="00B53356">
      <w:pPr>
        <w:rPr>
          <w:sz w:val="24"/>
          <w:szCs w:val="24"/>
        </w:rPr>
      </w:pPr>
      <w:r w:rsidRPr="00914C09">
        <w:rPr>
          <w:sz w:val="24"/>
          <w:szCs w:val="24"/>
        </w:rPr>
        <w:t>Approved</w:t>
      </w:r>
      <w:r w:rsidR="00914C09" w:rsidRPr="00914C09">
        <w:rPr>
          <w:sz w:val="24"/>
          <w:szCs w:val="24"/>
        </w:rPr>
        <w:t>: September 2021</w:t>
      </w:r>
      <w:r w:rsidRPr="00914C09">
        <w:rPr>
          <w:sz w:val="24"/>
          <w:szCs w:val="24"/>
        </w:rPr>
        <w:t xml:space="preserve"> </w:t>
      </w:r>
    </w:p>
    <w:p w:rsidR="00B53356" w:rsidRPr="00914C09" w:rsidRDefault="0026394F" w:rsidP="00B53356">
      <w:pPr>
        <w:rPr>
          <w:sz w:val="24"/>
          <w:szCs w:val="24"/>
        </w:rPr>
      </w:pPr>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3870960</wp:posOffset>
                </wp:positionH>
                <wp:positionV relativeFrom="paragraph">
                  <wp:posOffset>147955</wp:posOffset>
                </wp:positionV>
                <wp:extent cx="1104207" cy="1306286"/>
                <wp:effectExtent l="0" t="0" r="1270" b="8255"/>
                <wp:wrapNone/>
                <wp:docPr id="3" name="Text Box 3"/>
                <wp:cNvGraphicFramePr/>
                <a:graphic xmlns:a="http://schemas.openxmlformats.org/drawingml/2006/main">
                  <a:graphicData uri="http://schemas.microsoft.com/office/word/2010/wordprocessingShape">
                    <wps:wsp>
                      <wps:cNvSpPr txBox="1"/>
                      <wps:spPr>
                        <a:xfrm>
                          <a:off x="0" y="0"/>
                          <a:ext cx="1104207" cy="13062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0FBD" w:rsidRDefault="00D80FBD">
                            <w:r>
                              <w:rPr>
                                <w:noProof/>
                                <w:lang w:eastAsia="en-GB"/>
                              </w:rPr>
                              <w:drawing>
                                <wp:inline distT="0" distB="0" distL="0" distR="0" wp14:anchorId="5809F3E0" wp14:editId="10EAF912">
                                  <wp:extent cx="749935" cy="1033153"/>
                                  <wp:effectExtent l="38100" t="38100" r="31115" b="33655"/>
                                  <wp:docPr id="19" name="Graphic 9">
                                    <a:extLst xmlns:a="http://schemas.openxmlformats.org/drawingml/2006/main">
                                      <a:ext uri="{FF2B5EF4-FFF2-40B4-BE49-F238E27FC236}">
                                        <a16:creationId xmlns:a16="http://schemas.microsoft.com/office/drawing/2014/main" id="{0015560D-5407-42D4-A256-8ACDFE479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9">
                                            <a:extLst>
                                              <a:ext uri="{FF2B5EF4-FFF2-40B4-BE49-F238E27FC236}">
                                                <a16:creationId xmlns:a16="http://schemas.microsoft.com/office/drawing/2014/main" id="{0015560D-5407-42D4-A256-8ACDFE479236}"/>
                                              </a:ext>
                                            </a:extLst>
                                          </pic:cNvPr>
                                          <pic:cNvPicPr>
                                            <a:picLocks noChangeAspect="1"/>
                                          </pic:cNvPicPr>
                                        </pic:nvPicPr>
                                        <pic:blipFill>
                                          <a:blip r:embed="rId8" cstate="email">
                                            <a:extLst>
                                              <a:ext uri="{28A0092B-C50C-407E-A947-70E740481C1C}">
                                                <a14:useLocalDpi xmlns:a14="http://schemas.microsoft.com/office/drawing/2010/main"/>
                                              </a:ex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9"/>
                                              </a:ext>
                                            </a:extLst>
                                          </a:blip>
                                          <a:stretch>
                                            <a:fillRect/>
                                          </a:stretch>
                                        </pic:blipFill>
                                        <pic:spPr>
                                          <a:xfrm>
                                            <a:off x="0" y="0"/>
                                            <a:ext cx="751764" cy="1035673"/>
                                          </a:xfrm>
                                          <a:prstGeom prst="rect">
                                            <a:avLst/>
                                          </a:prstGeom>
                                          <a:ln w="381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04.8pt;margin-top:11.65pt;width:86.95pt;height:10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" fillcolor="white [3201]" stroked="f" strokeweight=".5pt">
                <v:textbox>
                  <w:txbxContent>
                    <w:p w:rsidR="00D80FBD" w:rsidRDefault="00D80FBD">
                      <w:r>
                        <w:rPr>
                          <w:noProof/>
                          <w:lang w:eastAsia="en-GB"/>
                        </w:rPr>
                        <w:drawing>
                          <wp:inline distT="0" distB="0" distL="0" distR="0" wp14:anchorId="5809F3E0" wp14:editId="10EAF912">
                            <wp:extent cx="749935" cy="1033153"/>
                            <wp:effectExtent l="38100" t="38100" r="31115" b="33655"/>
                            <wp:docPr id="19" name="Graphic 9">
                              <a:extLst xmlns:a="http://schemas.openxmlformats.org/drawingml/2006/main">
                                <a:ext uri="{FF2B5EF4-FFF2-40B4-BE49-F238E27FC236}">
                                  <a16:creationId xmlns:a16="http://schemas.microsoft.com/office/drawing/2014/main" id="{0015560D-5407-42D4-A256-8ACDFE479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9">
                                      <a:extLst>
                                        <a:ext uri="{FF2B5EF4-FFF2-40B4-BE49-F238E27FC236}">
                                          <a16:creationId xmlns:a16="http://schemas.microsoft.com/office/drawing/2014/main" id="{0015560D-5407-42D4-A256-8ACDFE479236}"/>
                                        </a:ext>
                                      </a:extLst>
                                    </pic:cNvPr>
                                    <pic:cNvPicPr>
                                      <a:picLocks noChangeAspect="1"/>
                                    </pic:cNvPicPr>
                                  </pic:nvPicPr>
                                  <pic:blipFill>
                                    <a:blip r:embed="rId8" cstate="email">
                                      <a:extLst>
                                        <a:ext uri="{28A0092B-C50C-407E-A947-70E740481C1C}">
                                          <a14:useLocalDpi xmlns:a14="http://schemas.microsoft.com/office/drawing/2010/main"/>
                                        </a:ex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9"/>
                                        </a:ext>
                                      </a:extLst>
                                    </a:blip>
                                    <a:stretch>
                                      <a:fillRect/>
                                    </a:stretch>
                                  </pic:blipFill>
                                  <pic:spPr>
                                    <a:xfrm>
                                      <a:off x="0" y="0"/>
                                      <a:ext cx="751764" cy="1035673"/>
                                    </a:xfrm>
                                    <a:prstGeom prst="rect">
                                      <a:avLst/>
                                    </a:prstGeom>
                                    <a:ln w="38100">
                                      <a:solidFill>
                                        <a:schemeClr val="tx1"/>
                                      </a:solidFill>
                                    </a:ln>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4854575</wp:posOffset>
                </wp:positionH>
                <wp:positionV relativeFrom="paragraph">
                  <wp:posOffset>135890</wp:posOffset>
                </wp:positionV>
                <wp:extent cx="1567543" cy="1376952"/>
                <wp:effectExtent l="0" t="0" r="0" b="0"/>
                <wp:wrapNone/>
                <wp:docPr id="5" name="Text Box 5"/>
                <wp:cNvGraphicFramePr/>
                <a:graphic xmlns:a="http://schemas.openxmlformats.org/drawingml/2006/main">
                  <a:graphicData uri="http://schemas.microsoft.com/office/word/2010/wordprocessingShape">
                    <wps:wsp>
                      <wps:cNvSpPr txBox="1"/>
                      <wps:spPr>
                        <a:xfrm>
                          <a:off x="0" y="0"/>
                          <a:ext cx="1567543" cy="13769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0FBD" w:rsidRDefault="00D80FBD">
                            <w:r>
                              <w:rPr>
                                <w:noProof/>
                                <w:lang w:eastAsia="en-GB"/>
                              </w:rPr>
                              <w:drawing>
                                <wp:inline distT="0" distB="0" distL="0" distR="0" wp14:anchorId="0FF22453" wp14:editId="57683468">
                                  <wp:extent cx="1353787" cy="128937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260" t="37220" r="41118" b="32931"/>
                                          <a:stretch/>
                                        </pic:blipFill>
                                        <pic:spPr bwMode="auto">
                                          <a:xfrm>
                                            <a:off x="0" y="0"/>
                                            <a:ext cx="1372665" cy="13073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382.25pt;margin-top:10.7pt;width:123.45pt;height:10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" fillcolor="white [3201]" stroked="f" strokeweight=".5pt">
                <v:textbox>
                  <w:txbxContent>
                    <w:p w:rsidR="00D80FBD" w:rsidRDefault="00D80FBD">
                      <w:r>
                        <w:rPr>
                          <w:noProof/>
                          <w:lang w:eastAsia="en-GB"/>
                        </w:rPr>
                        <w:drawing>
                          <wp:inline distT="0" distB="0" distL="0" distR="0" wp14:anchorId="0FF22453" wp14:editId="57683468">
                            <wp:extent cx="1353787" cy="128937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260" t="37220" r="41118" b="32931"/>
                                    <a:stretch/>
                                  </pic:blipFill>
                                  <pic:spPr bwMode="auto">
                                    <a:xfrm>
                                      <a:off x="0" y="0"/>
                                      <a:ext cx="1372665" cy="130735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53356" w:rsidRPr="00914C09">
        <w:rPr>
          <w:sz w:val="24"/>
          <w:szCs w:val="24"/>
        </w:rPr>
        <w:t xml:space="preserve">Next review: </w:t>
      </w:r>
      <w:r w:rsidR="00914C09" w:rsidRPr="00914C09">
        <w:rPr>
          <w:sz w:val="24"/>
          <w:szCs w:val="24"/>
        </w:rPr>
        <w:t>July 2022</w:t>
      </w:r>
      <w:r w:rsidR="00B53356" w:rsidRPr="00914C09">
        <w:rPr>
          <w:sz w:val="24"/>
          <w:szCs w:val="24"/>
        </w:rPr>
        <w:t xml:space="preserve"> </w:t>
      </w:r>
    </w:p>
    <w:p w:rsidR="00B53356" w:rsidRPr="00914C09" w:rsidRDefault="00B53356" w:rsidP="00B53356">
      <w:pPr>
        <w:rPr>
          <w:sz w:val="24"/>
          <w:szCs w:val="24"/>
        </w:rPr>
      </w:pPr>
      <w:r w:rsidRPr="00914C09">
        <w:rPr>
          <w:sz w:val="24"/>
          <w:szCs w:val="24"/>
        </w:rPr>
        <w:t xml:space="preserve">Signed: </w:t>
      </w:r>
      <w:r w:rsidR="00EF30E9">
        <w:rPr>
          <w:sz w:val="24"/>
          <w:szCs w:val="24"/>
        </w:rPr>
        <w:t>Yvonne Watkins – Head teacher</w:t>
      </w:r>
    </w:p>
    <w:p w:rsidR="00D80FBD" w:rsidRPr="00B53356" w:rsidRDefault="00D80FBD" w:rsidP="00B53356">
      <w:bookmarkStart w:id="0" w:name="_GoBack"/>
      <w:bookmarkEnd w:id="0"/>
    </w:p>
    <w:sectPr w:rsidR="00D80FBD" w:rsidRPr="00B533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356"/>
    <w:rsid w:val="0026394F"/>
    <w:rsid w:val="00404BB1"/>
    <w:rsid w:val="007D4F62"/>
    <w:rsid w:val="00914C09"/>
    <w:rsid w:val="00977EE1"/>
    <w:rsid w:val="009F124B"/>
    <w:rsid w:val="00A01DD8"/>
    <w:rsid w:val="00AA6F5B"/>
    <w:rsid w:val="00AE4C33"/>
    <w:rsid w:val="00AE605B"/>
    <w:rsid w:val="00B53356"/>
    <w:rsid w:val="00D80FBD"/>
    <w:rsid w:val="00EF3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F2F23"/>
  <w15:chartTrackingRefBased/>
  <w15:docId w15:val="{A2729600-3825-4284-9C0A-289B42A4F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3356"/>
    <w:rPr>
      <w:color w:val="0563C1" w:themeColor="hyperlink"/>
      <w:u w:val="single"/>
    </w:rPr>
  </w:style>
  <w:style w:type="table" w:styleId="TableGrid">
    <w:name w:val="Table Grid"/>
    <w:basedOn w:val="TableNormal"/>
    <w:uiPriority w:val="39"/>
    <w:rsid w:val="00B53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39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9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bourne.org.uk/wp-content/uploads/Visitors-Policy-Sep-20.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jewer@bourne.org.uk" TargetMode="External"/><Relationship Id="rId11" Type="http://schemas.openxmlformats.org/officeDocument/2006/relationships/fontTable" Target="fontTable.xml"/><Relationship Id="rId5" Type="http://schemas.openxmlformats.org/officeDocument/2006/relationships/image" Target="media/image10.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Jewer</dc:creator>
  <cp:keywords/>
  <dc:description/>
  <cp:lastModifiedBy>Helena Jewer</cp:lastModifiedBy>
  <cp:revision>9</cp:revision>
  <cp:lastPrinted>2021-09-21T06:32:00Z</cp:lastPrinted>
  <dcterms:created xsi:type="dcterms:W3CDTF">2021-09-20T13:07:00Z</dcterms:created>
  <dcterms:modified xsi:type="dcterms:W3CDTF">2021-09-21T06:33:00Z</dcterms:modified>
</cp:coreProperties>
</file>